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CAC" w:rsidRPr="00440489" w:rsidRDefault="00D822D6" w:rsidP="00440489">
      <w:pPr>
        <w:pStyle w:val="Heading1"/>
      </w:pPr>
      <w:r w:rsidRPr="00440489">
        <w:t>Introduction</w:t>
      </w:r>
    </w:p>
    <w:p w:rsidR="00D822D6" w:rsidRPr="00440489" w:rsidRDefault="00D822D6" w:rsidP="00440489">
      <w:pPr>
        <w:pStyle w:val="Heading2"/>
      </w:pPr>
      <w:r w:rsidRPr="00440489">
        <w:t>Overview</w:t>
      </w:r>
    </w:p>
    <w:p w:rsidR="008D42A1" w:rsidRDefault="00D822D6" w:rsidP="00D822D6">
      <w:r>
        <w:t xml:space="preserve">Veeva Vault is </w:t>
      </w:r>
      <w:r w:rsidR="00901004">
        <w:t>a Software as a Service (SaaS)</w:t>
      </w:r>
      <w:r w:rsidRPr="00D822D6">
        <w:t xml:space="preserve"> content </w:t>
      </w:r>
      <w:r>
        <w:t xml:space="preserve">and </w:t>
      </w:r>
      <w:r w:rsidR="00901004">
        <w:t xml:space="preserve">data </w:t>
      </w:r>
      <w:r w:rsidRPr="00D822D6">
        <w:t>management platform and suite of applications</w:t>
      </w:r>
      <w:r>
        <w:t xml:space="preserve"> developed by Veeva Systems. Vault is specifically designed for the life sciences industry, producing secure and compliant audit trails </w:t>
      </w:r>
      <w:r w:rsidR="008D42A1">
        <w:t xml:space="preserve">and electronic signatures </w:t>
      </w:r>
      <w:r>
        <w:t xml:space="preserve">in accordance with FDA’s 21 CFR Part 11 and </w:t>
      </w:r>
      <w:proofErr w:type="spellStart"/>
      <w:r>
        <w:t>Eudralex</w:t>
      </w:r>
      <w:proofErr w:type="spellEnd"/>
      <w:r>
        <w:t xml:space="preserve"> Annex 11</w:t>
      </w:r>
      <w:r w:rsidR="008D42A1">
        <w:t xml:space="preserve"> regulations</w:t>
      </w:r>
      <w:r>
        <w:t>.</w:t>
      </w:r>
      <w:r w:rsidR="008D42A1">
        <w:t xml:space="preserve">  </w:t>
      </w:r>
    </w:p>
    <w:p w:rsidR="00D822D6" w:rsidRDefault="00D822D6" w:rsidP="00D822D6">
      <w:r>
        <w:t xml:space="preserve">Veeva </w:t>
      </w:r>
      <w:r w:rsidR="008D42A1">
        <w:t xml:space="preserve">delivers </w:t>
      </w:r>
      <w:r>
        <w:t xml:space="preserve">three (3) major releases </w:t>
      </w:r>
      <w:r w:rsidR="00901004">
        <w:t>per</w:t>
      </w:r>
      <w:r>
        <w:t xml:space="preserve"> </w:t>
      </w:r>
      <w:r w:rsidR="008D42A1">
        <w:t>year and</w:t>
      </w:r>
      <w:r>
        <w:t xml:space="preserve"> provides a Release Impact Assessment </w:t>
      </w:r>
      <w:r w:rsidR="008D42A1">
        <w:t xml:space="preserve">(RIA) for </w:t>
      </w:r>
      <w:r>
        <w:t xml:space="preserve">each major release </w:t>
      </w:r>
      <w:r w:rsidR="008D42A1">
        <w:t xml:space="preserve">to help </w:t>
      </w:r>
      <w:r>
        <w:t xml:space="preserve">customers </w:t>
      </w:r>
      <w:r w:rsidR="008D42A1">
        <w:t>evaluate the impact of</w:t>
      </w:r>
      <w:r w:rsidR="00901004">
        <w:t xml:space="preserve"> the release on their application(s)</w:t>
      </w:r>
      <w:r>
        <w:t>.</w:t>
      </w:r>
    </w:p>
    <w:p w:rsidR="00D822D6" w:rsidRPr="008D42A1" w:rsidRDefault="00D822D6" w:rsidP="00440489">
      <w:pPr>
        <w:pStyle w:val="Heading2"/>
      </w:pPr>
      <w:r w:rsidRPr="008D42A1">
        <w:t>Purpose</w:t>
      </w:r>
    </w:p>
    <w:p w:rsidR="00D822D6" w:rsidRDefault="00D822D6" w:rsidP="00D822D6">
      <w:r w:rsidRPr="00D822D6">
        <w:t>This document outlines the process</w:t>
      </w:r>
      <w:r w:rsidR="00901004">
        <w:t xml:space="preserve"> that is</w:t>
      </w:r>
      <w:r w:rsidRPr="00D822D6">
        <w:t xml:space="preserve"> followed in review of the Veeva Vault R</w:t>
      </w:r>
      <w:r w:rsidR="00901004">
        <w:t>isk Impact Assessment</w:t>
      </w:r>
      <w:r w:rsidRPr="00D822D6">
        <w:t xml:space="preserve"> as it affects the </w:t>
      </w:r>
      <w:r w:rsidR="008D42A1" w:rsidRPr="008D42A1">
        <w:rPr>
          <w:color w:val="FF0000"/>
        </w:rPr>
        <w:t>&lt;&lt;customer name&gt;&gt;</w:t>
      </w:r>
      <w:r w:rsidR="008D42A1">
        <w:t xml:space="preserve"> </w:t>
      </w:r>
      <w:r w:rsidRPr="00D822D6">
        <w:t>Vault</w:t>
      </w:r>
      <w:r w:rsidR="008D42A1">
        <w:t xml:space="preserve"> applications</w:t>
      </w:r>
      <w:r w:rsidRPr="00D822D6">
        <w:t xml:space="preserve">.  This document will demonstrate that the </w:t>
      </w:r>
      <w:r w:rsidR="008D42A1" w:rsidRPr="008D42A1">
        <w:rPr>
          <w:color w:val="FF0000"/>
        </w:rPr>
        <w:t>&lt;&lt;release number&gt;&gt;</w:t>
      </w:r>
      <w:r w:rsidRPr="00D822D6">
        <w:t xml:space="preserve"> release has been </w:t>
      </w:r>
      <w:r w:rsidR="00901004">
        <w:t>evaluated</w:t>
      </w:r>
      <w:r w:rsidRPr="00D822D6">
        <w:t xml:space="preserve"> for impact to </w:t>
      </w:r>
      <w:proofErr w:type="gramStart"/>
      <w:r w:rsidR="008D42A1">
        <w:t>all of</w:t>
      </w:r>
      <w:proofErr w:type="gramEnd"/>
      <w:r w:rsidR="008D42A1">
        <w:t xml:space="preserve"> </w:t>
      </w:r>
      <w:r w:rsidR="008D42A1" w:rsidRPr="008D42A1">
        <w:rPr>
          <w:color w:val="FF0000"/>
        </w:rPr>
        <w:t>&lt;&lt;customer’s&gt;&gt;</w:t>
      </w:r>
      <w:r w:rsidR="008D42A1">
        <w:t xml:space="preserve"> </w:t>
      </w:r>
      <w:r w:rsidRPr="00D822D6">
        <w:t>Vault</w:t>
      </w:r>
      <w:r w:rsidR="008D42A1">
        <w:t xml:space="preserve"> applications</w:t>
      </w:r>
      <w:r w:rsidRPr="00D822D6">
        <w:t>.</w:t>
      </w:r>
    </w:p>
    <w:p w:rsidR="00D822D6" w:rsidRPr="008D42A1" w:rsidRDefault="00D822D6" w:rsidP="00440489">
      <w:pPr>
        <w:pStyle w:val="Heading2"/>
      </w:pPr>
      <w:r w:rsidRPr="008D42A1">
        <w:t>Scope</w:t>
      </w:r>
    </w:p>
    <w:p w:rsidR="00D822D6" w:rsidRDefault="00D822D6" w:rsidP="00D822D6">
      <w:r>
        <w:t xml:space="preserve">Evaluation of the </w:t>
      </w:r>
      <w:r w:rsidR="008D42A1" w:rsidRPr="008D42A1">
        <w:rPr>
          <w:color w:val="FF0000"/>
        </w:rPr>
        <w:t>&lt;&lt;release number&gt;&gt;</w:t>
      </w:r>
      <w:r w:rsidR="008D42A1">
        <w:rPr>
          <w:color w:val="FF0000"/>
        </w:rPr>
        <w:t xml:space="preserve"> </w:t>
      </w:r>
      <w:r>
        <w:t xml:space="preserve">release features for </w:t>
      </w:r>
      <w:r w:rsidR="008D42A1">
        <w:t>the following Vault applications:</w:t>
      </w:r>
    </w:p>
    <w:p w:rsidR="008D42A1" w:rsidRDefault="008D42A1" w:rsidP="00D822D6">
      <w:pPr>
        <w:pStyle w:val="ListParagraph"/>
        <w:numPr>
          <w:ilvl w:val="0"/>
          <w:numId w:val="1"/>
        </w:numPr>
      </w:pPr>
      <w:r>
        <w:t>Platform</w:t>
      </w:r>
    </w:p>
    <w:p w:rsidR="00D822D6" w:rsidRDefault="00D822D6" w:rsidP="00D822D6">
      <w:pPr>
        <w:pStyle w:val="ListParagraph"/>
        <w:numPr>
          <w:ilvl w:val="0"/>
          <w:numId w:val="1"/>
        </w:numPr>
      </w:pPr>
      <w:r w:rsidRPr="002E5629">
        <w:rPr>
          <w:color w:val="FF0000"/>
        </w:rPr>
        <w:t>&lt;&lt; Vault application&gt;&gt;</w:t>
      </w:r>
    </w:p>
    <w:p w:rsidR="00D822D6" w:rsidRPr="002E5629" w:rsidRDefault="002E5629" w:rsidP="00D822D6">
      <w:pPr>
        <w:pStyle w:val="ListParagraph"/>
        <w:numPr>
          <w:ilvl w:val="0"/>
          <w:numId w:val="1"/>
        </w:numPr>
      </w:pPr>
      <w:r w:rsidRPr="002E5629">
        <w:rPr>
          <w:color w:val="FF0000"/>
        </w:rPr>
        <w:t>&lt;&lt; Vault application&gt;&gt;</w:t>
      </w:r>
    </w:p>
    <w:p w:rsidR="002E5629" w:rsidRPr="002E5629" w:rsidRDefault="002E5629" w:rsidP="00440489">
      <w:pPr>
        <w:pStyle w:val="Heading1"/>
      </w:pPr>
      <w:r w:rsidRPr="002E5629">
        <w:t>Approach</w:t>
      </w:r>
    </w:p>
    <w:p w:rsidR="002E5629" w:rsidRDefault="002E5629" w:rsidP="002E5629">
      <w:r>
        <w:t xml:space="preserve">A risk-based approach was followed in evaluating the </w:t>
      </w:r>
      <w:r w:rsidRPr="008D42A1">
        <w:rPr>
          <w:color w:val="FF0000"/>
        </w:rPr>
        <w:t>&lt;&lt;release number&gt;&gt;</w:t>
      </w:r>
      <w:r>
        <w:t xml:space="preserve"> RIA and the new features available in the Vault.  The following process was </w:t>
      </w:r>
      <w:r w:rsidR="00901004">
        <w:t>implemented</w:t>
      </w:r>
      <w:r>
        <w:t>:</w:t>
      </w:r>
    </w:p>
    <w:p w:rsidR="002E5629" w:rsidRDefault="002E5629" w:rsidP="002E5629">
      <w:pPr>
        <w:pStyle w:val="ListParagraph"/>
        <w:numPr>
          <w:ilvl w:val="0"/>
          <w:numId w:val="2"/>
        </w:numPr>
      </w:pPr>
      <w:r>
        <w:t xml:space="preserve">Excel version of the </w:t>
      </w:r>
      <w:r w:rsidRPr="002E5629">
        <w:rPr>
          <w:color w:val="FF0000"/>
        </w:rPr>
        <w:t>&lt;&lt;release number&gt;&gt;</w:t>
      </w:r>
      <w:r>
        <w:t xml:space="preserve"> R</w:t>
      </w:r>
      <w:r w:rsidR="00901004">
        <w:t>elease</w:t>
      </w:r>
      <w:r>
        <w:t xml:space="preserve"> Impact Assessment was obtained.</w:t>
      </w:r>
    </w:p>
    <w:p w:rsidR="002E5629" w:rsidRDefault="002E5629" w:rsidP="00C35086">
      <w:pPr>
        <w:pStyle w:val="ListParagraph"/>
        <w:numPr>
          <w:ilvl w:val="0"/>
          <w:numId w:val="2"/>
        </w:numPr>
      </w:pPr>
      <w:r>
        <w:t>Features not applicable to the applications listed in the Scope section a</w:t>
      </w:r>
      <w:r w:rsidR="00901004">
        <w:t>bove</w:t>
      </w:r>
      <w:r w:rsidR="00C35086">
        <w:t xml:space="preserve"> were filtered out.</w:t>
      </w:r>
    </w:p>
    <w:p w:rsidR="002E5629" w:rsidRDefault="002E5629" w:rsidP="002E5629">
      <w:pPr>
        <w:pStyle w:val="ListParagraph"/>
        <w:numPr>
          <w:ilvl w:val="0"/>
          <w:numId w:val="2"/>
        </w:numPr>
      </w:pPr>
      <w:r>
        <w:t xml:space="preserve">Remaining features were reviewed with a Veeva Vault Certified Administrator for impact to </w:t>
      </w:r>
      <w:r w:rsidRPr="002E5629">
        <w:rPr>
          <w:color w:val="FF0000"/>
        </w:rPr>
        <w:t>&lt;&lt;customer’s&gt;&gt;</w:t>
      </w:r>
      <w:r>
        <w:t xml:space="preserve"> existing applications identified in the Scope section.</w:t>
      </w:r>
    </w:p>
    <w:p w:rsidR="002E5629" w:rsidRDefault="002E5629" w:rsidP="002E5629">
      <w:r>
        <w:t>The result of this process yielded features grouped into the following 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E5629" w:rsidTr="00BC3E32">
        <w:tc>
          <w:tcPr>
            <w:tcW w:w="2425" w:type="dxa"/>
          </w:tcPr>
          <w:p w:rsidR="002E5629" w:rsidRDefault="002E5629" w:rsidP="00BC3E32">
            <w:pPr>
              <w:pStyle w:val="Paragraph"/>
            </w:pPr>
            <w:r>
              <w:t>No impact</w:t>
            </w:r>
          </w:p>
        </w:tc>
        <w:tc>
          <w:tcPr>
            <w:tcW w:w="6925" w:type="dxa"/>
          </w:tcPr>
          <w:p w:rsidR="002E5629" w:rsidRDefault="002E5629" w:rsidP="00BC3E32">
            <w:pPr>
              <w:pStyle w:val="Paragraph"/>
            </w:pPr>
            <w:r>
              <w:t xml:space="preserve">Does not affect </w:t>
            </w:r>
            <w:r w:rsidRPr="002E5629">
              <w:rPr>
                <w:color w:val="FF0000"/>
              </w:rPr>
              <w:t>&lt;&lt;customer&gt;&gt;</w:t>
            </w:r>
            <w:r>
              <w:t xml:space="preserve"> configuration, and/or will not be adopted</w:t>
            </w:r>
          </w:p>
        </w:tc>
      </w:tr>
      <w:tr w:rsidR="002E5629" w:rsidTr="00BC3E32">
        <w:tc>
          <w:tcPr>
            <w:tcW w:w="2425" w:type="dxa"/>
          </w:tcPr>
          <w:p w:rsidR="002E5629" w:rsidRDefault="002E5629" w:rsidP="00BC3E32">
            <w:pPr>
              <w:pStyle w:val="Paragraph"/>
            </w:pPr>
            <w:r>
              <w:t>No current change/impact</w:t>
            </w:r>
          </w:p>
        </w:tc>
        <w:tc>
          <w:tcPr>
            <w:tcW w:w="6925" w:type="dxa"/>
          </w:tcPr>
          <w:p w:rsidR="002E5629" w:rsidRDefault="002E5629" w:rsidP="00BC3E32">
            <w:pPr>
              <w:pStyle w:val="Paragraph"/>
            </w:pPr>
            <w:r>
              <w:t>No immediate impact, but may assess for feature functionality and enhancement in the future</w:t>
            </w:r>
          </w:p>
        </w:tc>
      </w:tr>
      <w:tr w:rsidR="002E5629" w:rsidTr="00BC3E32">
        <w:tc>
          <w:tcPr>
            <w:tcW w:w="2425" w:type="dxa"/>
          </w:tcPr>
          <w:p w:rsidR="002E5629" w:rsidRDefault="002E5629" w:rsidP="00BC3E32">
            <w:pPr>
              <w:pStyle w:val="Paragraph"/>
            </w:pPr>
            <w:r>
              <w:t>To be adopted</w:t>
            </w:r>
          </w:p>
        </w:tc>
        <w:tc>
          <w:tcPr>
            <w:tcW w:w="6925" w:type="dxa"/>
          </w:tcPr>
          <w:p w:rsidR="002E5629" w:rsidRDefault="002E5629" w:rsidP="00BC3E32">
            <w:pPr>
              <w:pStyle w:val="Paragraph"/>
            </w:pPr>
            <w:r>
              <w:t xml:space="preserve">No immediate impact or change, to be evaluated for adoption on a schedule determined by </w:t>
            </w:r>
            <w:r w:rsidRPr="002E5629">
              <w:rPr>
                <w:color w:val="FF0000"/>
              </w:rPr>
              <w:t>&lt;&lt;customer&gt;&gt;</w:t>
            </w:r>
          </w:p>
        </w:tc>
      </w:tr>
      <w:tr w:rsidR="002E5629" w:rsidTr="00BC3E32">
        <w:tc>
          <w:tcPr>
            <w:tcW w:w="2425" w:type="dxa"/>
          </w:tcPr>
          <w:p w:rsidR="002E5629" w:rsidRDefault="002E5629" w:rsidP="00BC3E32">
            <w:pPr>
              <w:pStyle w:val="Paragraph"/>
            </w:pPr>
            <w:r>
              <w:t>Will accept as auto-on</w:t>
            </w:r>
            <w:r w:rsidR="00C35086">
              <w:t xml:space="preserve"> with no further testing</w:t>
            </w:r>
          </w:p>
        </w:tc>
        <w:tc>
          <w:tcPr>
            <w:tcW w:w="6925" w:type="dxa"/>
          </w:tcPr>
          <w:p w:rsidR="002E5629" w:rsidRDefault="002E5629" w:rsidP="00BC3E32">
            <w:pPr>
              <w:pStyle w:val="Paragraph"/>
            </w:pPr>
            <w:r w:rsidRPr="002E5629">
              <w:rPr>
                <w:color w:val="FF0000"/>
              </w:rPr>
              <w:t>&lt;&lt;customer&gt;&gt;</w:t>
            </w:r>
            <w:r>
              <w:t xml:space="preserve"> will accept the feature and the validation documentation provided by Veeva without any additional testing</w:t>
            </w:r>
          </w:p>
        </w:tc>
      </w:tr>
      <w:tr w:rsidR="00C35086" w:rsidTr="00BC3E32">
        <w:tc>
          <w:tcPr>
            <w:tcW w:w="2425" w:type="dxa"/>
          </w:tcPr>
          <w:p w:rsidR="00C35086" w:rsidRDefault="00C35086" w:rsidP="00BC3E32">
            <w:pPr>
              <w:pStyle w:val="Paragraph"/>
            </w:pPr>
            <w:r>
              <w:t>Will accept as auto-on with additional testing</w:t>
            </w:r>
          </w:p>
        </w:tc>
        <w:tc>
          <w:tcPr>
            <w:tcW w:w="6925" w:type="dxa"/>
          </w:tcPr>
          <w:p w:rsidR="00C35086" w:rsidRPr="002E5629" w:rsidRDefault="00C35086" w:rsidP="00BC3E32">
            <w:pPr>
              <w:pStyle w:val="Paragraph"/>
              <w:rPr>
                <w:color w:val="FF0000"/>
              </w:rPr>
            </w:pPr>
            <w:r w:rsidRPr="002E5629">
              <w:rPr>
                <w:color w:val="FF0000"/>
              </w:rPr>
              <w:t>&lt;&lt;customer&gt;&gt;</w:t>
            </w:r>
            <w:r>
              <w:t xml:space="preserve"> will accept the feature and </w:t>
            </w:r>
            <w:r>
              <w:t>will perform additional validation testing in the pre-release Vault</w:t>
            </w:r>
            <w:r>
              <w:t xml:space="preserve"> </w:t>
            </w:r>
          </w:p>
        </w:tc>
      </w:tr>
    </w:tbl>
    <w:p w:rsidR="002E5629" w:rsidRPr="002E5629" w:rsidRDefault="002E5629" w:rsidP="00440489">
      <w:pPr>
        <w:pStyle w:val="Heading1"/>
        <w:spacing w:before="240"/>
      </w:pPr>
      <w:r w:rsidRPr="002E5629">
        <w:lastRenderedPageBreak/>
        <w:t>Results</w:t>
      </w:r>
    </w:p>
    <w:p w:rsidR="00C43952" w:rsidRDefault="002E5629" w:rsidP="00A56B93">
      <w:r w:rsidRPr="002E5629">
        <w:t xml:space="preserve">Following the above approach, </w:t>
      </w:r>
      <w:r w:rsidRPr="00BA2599">
        <w:rPr>
          <w:color w:val="FF0000"/>
        </w:rPr>
        <w:t>&lt;&lt;#&gt;&gt;</w:t>
      </w:r>
      <w:r w:rsidRPr="002E5629">
        <w:t xml:space="preserve"> features were evaluated for impacts and enhancements.  The breakdown </w:t>
      </w:r>
      <w:r w:rsidR="00BA2599">
        <w:t xml:space="preserve">has been recorded in the </w:t>
      </w:r>
      <w:r w:rsidR="00BA2599" w:rsidRPr="00BA2599">
        <w:rPr>
          <w:color w:val="FF0000"/>
        </w:rPr>
        <w:t>&lt;&lt;customer’s Excel version of RIA&gt;&gt;</w:t>
      </w:r>
      <w:r w:rsidR="00A56B93">
        <w:rPr>
          <w:color w:val="FF0000"/>
        </w:rPr>
        <w:t>.</w:t>
      </w:r>
      <w:r w:rsidR="00BA2599">
        <w:rPr>
          <w:color w:val="FF0000"/>
        </w:rPr>
        <w:t xml:space="preserve"> </w:t>
      </w:r>
      <w:r w:rsidR="00A56B93">
        <w:t xml:space="preserve"> </w:t>
      </w:r>
    </w:p>
    <w:p w:rsidR="00440489" w:rsidRPr="00440489" w:rsidRDefault="00440489" w:rsidP="00440489">
      <w:pPr>
        <w:pStyle w:val="Heading1"/>
      </w:pPr>
      <w:r w:rsidRPr="00440489">
        <w:t>References</w:t>
      </w:r>
    </w:p>
    <w:p w:rsidR="00440489" w:rsidRDefault="00440489" w:rsidP="00440489">
      <w:pPr>
        <w:pStyle w:val="ListParagraph"/>
        <w:numPr>
          <w:ilvl w:val="0"/>
          <w:numId w:val="5"/>
        </w:numPr>
      </w:pPr>
      <w:r w:rsidRPr="00440489">
        <w:rPr>
          <w:color w:val="FF0000"/>
        </w:rPr>
        <w:t>&lt;&lt;RIA&gt;</w:t>
      </w:r>
    </w:p>
    <w:p w:rsidR="00440489" w:rsidRDefault="00440489" w:rsidP="00440489">
      <w:pPr>
        <w:pStyle w:val="ListParagraph"/>
        <w:numPr>
          <w:ilvl w:val="0"/>
          <w:numId w:val="5"/>
        </w:numPr>
      </w:pPr>
      <w:r w:rsidRPr="00440489">
        <w:rPr>
          <w:color w:val="FF0000"/>
        </w:rPr>
        <w:t>&lt;&lt;customer’s Excel version of RIA&gt;&gt;</w:t>
      </w:r>
    </w:p>
    <w:p w:rsidR="00440489" w:rsidRPr="00440489" w:rsidRDefault="00440489" w:rsidP="00440489">
      <w:pPr>
        <w:pStyle w:val="ListParagraph"/>
        <w:numPr>
          <w:ilvl w:val="0"/>
          <w:numId w:val="5"/>
        </w:numPr>
      </w:pPr>
      <w:r w:rsidRPr="00440489">
        <w:rPr>
          <w:color w:val="FF0000"/>
        </w:rPr>
        <w:t>&lt;&lt;applicable Veeva validation documentation (i.e. OQ test scripts)&gt;&gt;</w:t>
      </w:r>
    </w:p>
    <w:p w:rsidR="00440489" w:rsidRDefault="00440489" w:rsidP="00440489">
      <w:pPr>
        <w:pStyle w:val="Heading1"/>
      </w:pPr>
      <w:r>
        <w:t>Approvals</w:t>
      </w:r>
    </w:p>
    <w:p w:rsidR="00440489" w:rsidRDefault="00440489" w:rsidP="00440489">
      <w:r>
        <w:t>Approval of this document</w:t>
      </w:r>
      <w:r w:rsidR="00A56B93">
        <w:t xml:space="preserve"> and the associated </w:t>
      </w:r>
      <w:r w:rsidR="00A56B93" w:rsidRPr="00BA2599">
        <w:rPr>
          <w:color w:val="FF0000"/>
        </w:rPr>
        <w:t>&lt;&lt;customer’s Excel version of RIA&gt;</w:t>
      </w:r>
      <w:r w:rsidR="00DC39F7" w:rsidRPr="00BA2599">
        <w:rPr>
          <w:color w:val="FF0000"/>
        </w:rPr>
        <w:t>&gt;</w:t>
      </w:r>
      <w:r w:rsidR="00DC39F7">
        <w:rPr>
          <w:color w:val="FF0000"/>
        </w:rPr>
        <w:t xml:space="preserve"> </w:t>
      </w:r>
      <w:r w:rsidR="00DC39F7">
        <w:t>demonstrates</w:t>
      </w:r>
      <w:bookmarkStart w:id="0" w:name="_GoBack"/>
      <w:bookmarkEnd w:id="0"/>
      <w:r>
        <w:t xml:space="preserve"> the evaluation of the release has been completed and the system is acceptable for upgrade. </w:t>
      </w:r>
    </w:p>
    <w:p w:rsidR="00440489" w:rsidRPr="00440489" w:rsidRDefault="00440489" w:rsidP="00440489">
      <w:pPr>
        <w:rPr>
          <w:b/>
          <w:sz w:val="28"/>
        </w:rPr>
      </w:pPr>
      <w:r w:rsidRPr="00440489">
        <w:rPr>
          <w:color w:val="FF0000"/>
        </w:rPr>
        <w:t>Document Approvals will be administered in Vault.  Signature renditions will be appended to this document.</w:t>
      </w:r>
    </w:p>
    <w:p w:rsidR="00440489" w:rsidRDefault="00440489" w:rsidP="00440489"/>
    <w:sectPr w:rsidR="004404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261" w:rsidRDefault="00A84261" w:rsidP="00D822D6">
      <w:pPr>
        <w:spacing w:after="0" w:line="240" w:lineRule="auto"/>
      </w:pPr>
      <w:r>
        <w:separator/>
      </w:r>
    </w:p>
  </w:endnote>
  <w:endnote w:type="continuationSeparator" w:id="0">
    <w:p w:rsidR="00A84261" w:rsidRDefault="00A84261" w:rsidP="00D8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559309"/>
      <w:docPartObj>
        <w:docPartGallery w:val="Page Numbers (Bottom of Page)"/>
        <w:docPartUnique/>
      </w:docPartObj>
    </w:sdtPr>
    <w:sdtEndPr/>
    <w:sdtContent>
      <w:sdt>
        <w:sdtPr>
          <w:id w:val="-1210252767"/>
          <w:docPartObj>
            <w:docPartGallery w:val="Page Numbers (Top of Page)"/>
            <w:docPartUnique/>
          </w:docPartObj>
        </w:sdtPr>
        <w:sdtEndPr/>
        <w:sdtContent>
          <w:p w:rsidR="00D822D6" w:rsidRDefault="00D822D6" w:rsidP="00D822D6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22D6" w:rsidRDefault="00D822D6" w:rsidP="00D822D6">
    <w:pPr>
      <w:pStyle w:val="Footer"/>
      <w:jc w:val="center"/>
    </w:pPr>
  </w:p>
  <w:p w:rsidR="00BC4A94" w:rsidRDefault="00BC4A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261" w:rsidRDefault="00A84261" w:rsidP="00D822D6">
      <w:pPr>
        <w:spacing w:after="0" w:line="240" w:lineRule="auto"/>
      </w:pPr>
      <w:r>
        <w:separator/>
      </w:r>
    </w:p>
  </w:footnote>
  <w:footnote w:type="continuationSeparator" w:id="0">
    <w:p w:rsidR="00A84261" w:rsidRDefault="00A84261" w:rsidP="00D8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2D6" w:rsidRDefault="00D822D6" w:rsidP="00D822D6">
    <w:pPr>
      <w:pStyle w:val="Header"/>
      <w:pBdr>
        <w:bottom w:val="single" w:sz="4" w:space="1" w:color="auto"/>
      </w:pBdr>
    </w:pPr>
    <w:r>
      <w:t xml:space="preserve">Release: </w:t>
    </w:r>
    <w:r w:rsidRPr="00440489">
      <w:rPr>
        <w:color w:val="FF0000"/>
      </w:rPr>
      <w:t>XX</w:t>
    </w:r>
    <w:r>
      <w:t>R</w:t>
    </w:r>
    <w:r w:rsidRPr="00440489">
      <w:rPr>
        <w:color w:val="FF0000"/>
      </w:rPr>
      <w:t>X</w:t>
    </w:r>
    <w:r>
      <w:tab/>
    </w:r>
    <w:r w:rsidR="00DF2648">
      <w:t>Veeva Vault Release Memo</w:t>
    </w:r>
    <w:r>
      <w:tab/>
      <w:t xml:space="preserve">Date: </w:t>
    </w:r>
    <w:r w:rsidR="00440489" w:rsidRPr="00440489">
      <w:rPr>
        <w:color w:val="FF0000"/>
      </w:rPr>
      <w:t>dd-</w:t>
    </w:r>
    <w:r w:rsidR="00440489">
      <w:rPr>
        <w:color w:val="FF0000"/>
      </w:rPr>
      <w:t>mmm</w:t>
    </w:r>
    <w:r w:rsidR="00440489" w:rsidRPr="00440489">
      <w:rPr>
        <w:color w:val="FF0000"/>
      </w:rPr>
      <w:t>-</w:t>
    </w:r>
    <w:proofErr w:type="spellStart"/>
    <w:r w:rsidR="00440489" w:rsidRPr="00440489">
      <w:rPr>
        <w:color w:val="FF0000"/>
      </w:rPr>
      <w:t>yyyy</w:t>
    </w:r>
    <w:proofErr w:type="spellEnd"/>
  </w:p>
  <w:p w:rsidR="00BC4A94" w:rsidRDefault="00BC4A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05A"/>
    <w:multiLevelType w:val="hybridMultilevel"/>
    <w:tmpl w:val="E284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D2F"/>
    <w:multiLevelType w:val="hybridMultilevel"/>
    <w:tmpl w:val="E284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6323"/>
    <w:multiLevelType w:val="hybridMultilevel"/>
    <w:tmpl w:val="DDE2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275A"/>
    <w:multiLevelType w:val="hybridMultilevel"/>
    <w:tmpl w:val="B360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E4390"/>
    <w:multiLevelType w:val="hybridMultilevel"/>
    <w:tmpl w:val="7CC0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7406D"/>
    <w:multiLevelType w:val="hybridMultilevel"/>
    <w:tmpl w:val="93D4B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D6"/>
    <w:rsid w:val="002E5629"/>
    <w:rsid w:val="00440489"/>
    <w:rsid w:val="007605D7"/>
    <w:rsid w:val="00814C2B"/>
    <w:rsid w:val="008D42A1"/>
    <w:rsid w:val="00901004"/>
    <w:rsid w:val="00A56B93"/>
    <w:rsid w:val="00A84261"/>
    <w:rsid w:val="00BA2599"/>
    <w:rsid w:val="00BC4A94"/>
    <w:rsid w:val="00C35086"/>
    <w:rsid w:val="00C43952"/>
    <w:rsid w:val="00D822D6"/>
    <w:rsid w:val="00DC39F7"/>
    <w:rsid w:val="00DF2648"/>
    <w:rsid w:val="00E03924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0124"/>
  <w15:chartTrackingRefBased/>
  <w15:docId w15:val="{21955C86-693A-4EDE-B344-AA22FD4A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489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489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D6"/>
  </w:style>
  <w:style w:type="paragraph" w:styleId="Footer">
    <w:name w:val="footer"/>
    <w:basedOn w:val="Normal"/>
    <w:link w:val="FooterChar"/>
    <w:uiPriority w:val="99"/>
    <w:unhideWhenUsed/>
    <w:rsid w:val="00D8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D6"/>
  </w:style>
  <w:style w:type="paragraph" w:styleId="ListParagraph">
    <w:name w:val="List Paragraph"/>
    <w:basedOn w:val="Normal"/>
    <w:uiPriority w:val="34"/>
    <w:qFormat/>
    <w:rsid w:val="00D822D6"/>
    <w:pPr>
      <w:ind w:left="720"/>
      <w:contextualSpacing/>
    </w:pPr>
  </w:style>
  <w:style w:type="table" w:styleId="TableGrid">
    <w:name w:val="Table Grid"/>
    <w:basedOn w:val="TableNormal"/>
    <w:rsid w:val="002E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qFormat/>
    <w:rsid w:val="002E5629"/>
    <w:pPr>
      <w:spacing w:after="140" w:line="240" w:lineRule="auto"/>
    </w:pPr>
    <w:rPr>
      <w:rFonts w:ascii="Calibri" w:eastAsia="Times New Roman" w:hAnsi="Calibri" w:cs="Times New Roman"/>
      <w:sz w:val="20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40489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48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Kenney</dc:creator>
  <cp:keywords/>
  <dc:description/>
  <cp:lastModifiedBy>Jessica Kelley</cp:lastModifiedBy>
  <cp:revision>5</cp:revision>
  <dcterms:created xsi:type="dcterms:W3CDTF">2019-03-15T15:59:00Z</dcterms:created>
  <dcterms:modified xsi:type="dcterms:W3CDTF">2019-03-18T22:51:00Z</dcterms:modified>
</cp:coreProperties>
</file>